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2E8" w:rsidRDefault="001202E8" w:rsidP="001202E8">
      <w:pPr>
        <w:spacing w:line="360" w:lineRule="auto"/>
        <w:ind w:left="75"/>
        <w:jc w:val="center"/>
        <w:rPr>
          <w:rFonts w:ascii="Bodo_uzb" w:hAnsi="Bodo_uzb"/>
          <w:b/>
          <w:sz w:val="32"/>
        </w:rPr>
      </w:pPr>
      <w:r>
        <w:rPr>
          <w:rFonts w:ascii="Bodo_uzb" w:hAnsi="Bodo_uzb"/>
          <w:b/>
          <w:sz w:val="32"/>
        </w:rPr>
        <w:t>Мехмонхона ва ресторан фаолиятини ташкил этиш.</w:t>
      </w:r>
    </w:p>
    <w:p w:rsidR="001202E8" w:rsidRDefault="001202E8" w:rsidP="001202E8">
      <w:pPr>
        <w:spacing w:line="360" w:lineRule="auto"/>
        <w:ind w:left="75"/>
        <w:jc w:val="both"/>
        <w:rPr>
          <w:rFonts w:ascii="Bodo_uzb" w:hAnsi="Bodo_uzb"/>
          <w:sz w:val="32"/>
        </w:rPr>
      </w:pPr>
      <w:r>
        <w:rPr>
          <w:rFonts w:ascii="Bodo_uzb" w:hAnsi="Bodo_uzb"/>
          <w:sz w:val="32"/>
        </w:rPr>
        <w:t>4.1. Мехмонхона ва ресторан хужалигини ташкил этиш модели.</w:t>
      </w:r>
    </w:p>
    <w:p w:rsidR="001202E8" w:rsidRDefault="001202E8" w:rsidP="001202E8">
      <w:pPr>
        <w:spacing w:line="360" w:lineRule="auto"/>
        <w:ind w:left="75"/>
        <w:jc w:val="both"/>
        <w:rPr>
          <w:rFonts w:ascii="Bodo_uzb" w:hAnsi="Bodo_uzb"/>
          <w:sz w:val="32"/>
        </w:rPr>
      </w:pPr>
      <w:r>
        <w:rPr>
          <w:rFonts w:ascii="Bodo_uzb" w:hAnsi="Bodo_uzb"/>
          <w:sz w:val="32"/>
        </w:rPr>
        <w:t>4.2. Мехмонхона ва ресторанларнинг хизмат курсатиш тизимлари.</w:t>
      </w:r>
    </w:p>
    <w:p w:rsidR="001202E8" w:rsidRDefault="001202E8" w:rsidP="001202E8">
      <w:pPr>
        <w:spacing w:line="360" w:lineRule="auto"/>
        <w:ind w:left="75"/>
        <w:jc w:val="both"/>
        <w:rPr>
          <w:rFonts w:ascii="Bodo_uzb" w:hAnsi="Bodo_uzb"/>
          <w:sz w:val="32"/>
        </w:rPr>
      </w:pPr>
    </w:p>
    <w:p w:rsidR="001202E8" w:rsidRDefault="001202E8" w:rsidP="001202E8">
      <w:pPr>
        <w:spacing w:line="360" w:lineRule="auto"/>
        <w:ind w:left="75"/>
        <w:jc w:val="center"/>
        <w:rPr>
          <w:rFonts w:ascii="Bodo_uzb" w:hAnsi="Bodo_uzb"/>
          <w:b/>
          <w:sz w:val="32"/>
        </w:rPr>
      </w:pPr>
      <w:r>
        <w:rPr>
          <w:rFonts w:ascii="Bodo_uzb" w:hAnsi="Bodo_uzb"/>
          <w:b/>
          <w:sz w:val="32"/>
        </w:rPr>
        <w:t>4.1. Мехмонхона ва ресторан хужалигини ташкил этиш модели.</w:t>
      </w:r>
    </w:p>
    <w:p w:rsidR="001202E8" w:rsidRDefault="001202E8" w:rsidP="001202E8">
      <w:pPr>
        <w:spacing w:line="360" w:lineRule="auto"/>
        <w:ind w:left="75"/>
        <w:jc w:val="both"/>
        <w:rPr>
          <w:rFonts w:ascii="Bodo_uzb" w:hAnsi="Bodo_uzb"/>
          <w:sz w:val="32"/>
        </w:rPr>
      </w:pPr>
      <w:r>
        <w:rPr>
          <w:rFonts w:ascii="Bodo_uzb" w:hAnsi="Bodo_uzb"/>
          <w:sz w:val="32"/>
        </w:rPr>
        <w:tab/>
        <w:t xml:space="preserve">1950-йиллардан буён, мехмонхона ишини ташкил этишнинг икки млодели карор топишган. </w:t>
      </w:r>
    </w:p>
    <w:p w:rsidR="001202E8" w:rsidRDefault="001202E8" w:rsidP="001202E8">
      <w:pPr>
        <w:spacing w:line="360" w:lineRule="auto"/>
        <w:ind w:left="75" w:firstLine="633"/>
        <w:jc w:val="both"/>
        <w:rPr>
          <w:rFonts w:ascii="Bodo_uzb" w:hAnsi="Bodo_uzb"/>
          <w:sz w:val="32"/>
        </w:rPr>
      </w:pPr>
      <w:r>
        <w:rPr>
          <w:rFonts w:ascii="Bodo_uzb" w:hAnsi="Bodo_uzb"/>
          <w:sz w:val="32"/>
        </w:rPr>
        <w:t xml:space="preserve">Биринчиси – Цезарь Ритц моделидир. Бунда мехмонхоналар европача дид билан аристкратия рухида курилади. Иккинчиси – Кемон Уилсон модели. Унда мижознинг эхтиёжларини мехмонхона кайси мамлакатда жойлашганига карамай, юкори даражадаги сервис оркали кондириш кузда тутилади. </w:t>
      </w:r>
    </w:p>
    <w:p w:rsidR="001202E8" w:rsidRDefault="001202E8" w:rsidP="001202E8">
      <w:pPr>
        <w:spacing w:line="360" w:lineRule="auto"/>
        <w:ind w:left="75"/>
        <w:jc w:val="both"/>
        <w:rPr>
          <w:rFonts w:ascii="Bodo_uzb" w:hAnsi="Bodo_uzb"/>
          <w:sz w:val="32"/>
        </w:rPr>
      </w:pPr>
      <w:r>
        <w:rPr>
          <w:rFonts w:ascii="Bodo_uzb" w:hAnsi="Bodo_uzb"/>
          <w:sz w:val="32"/>
        </w:rPr>
        <w:tab/>
        <w:t xml:space="preserve">Хозирда учинчи турдаги модел пайдло булган – унда бир неча мехмонхоналар кандайдир бир ягона жихатларидан келиб чиккан холда ягона савдо маркаси остида бирлашишади ва улар ягона маркетинг ва реклама сиёсатини илгари суриш учун ягона фондга аъзолик бадалларини тулаб туришади.  </w:t>
      </w:r>
    </w:p>
    <w:p w:rsidR="001202E8" w:rsidRDefault="001202E8" w:rsidP="001202E8">
      <w:pPr>
        <w:spacing w:line="360" w:lineRule="auto"/>
        <w:ind w:left="75"/>
        <w:jc w:val="both"/>
        <w:rPr>
          <w:rFonts w:ascii="Bodo_uzb" w:hAnsi="Bodo_uzb"/>
          <w:sz w:val="32"/>
        </w:rPr>
      </w:pPr>
      <w:r>
        <w:rPr>
          <w:rFonts w:ascii="Bodo_uzb" w:hAnsi="Bodo_uzb"/>
          <w:sz w:val="32"/>
        </w:rPr>
        <w:t xml:space="preserve">Ресторанлар эса, потенциал истеъмолчилар тугрисида кайгуриб ташкил этилади. Ресторан уз мижозлари ва ходимларининг муомала киладиган, конларни жунбушга келтирадиган жой булиши керак. Ресторан учун жой тугри танланиб, овкатлар яхши тайёрланса, ижобий атмосфера яратилса ва ажойиб ходимлар </w:t>
      </w:r>
      <w:r>
        <w:rPr>
          <w:rFonts w:ascii="Bodo_uzb" w:hAnsi="Bodo_uzb"/>
          <w:sz w:val="32"/>
        </w:rPr>
        <w:lastRenderedPageBreak/>
        <w:t xml:space="preserve">танланиб, ишлар аъло даража ташкил этилса, потенциал бозорнинг диккати тез жалб этилиб, килинган инвестициялар юкори фойда бера  бошлашади. </w:t>
      </w:r>
    </w:p>
    <w:p w:rsidR="001202E8" w:rsidRDefault="001202E8" w:rsidP="001202E8">
      <w:pPr>
        <w:spacing w:line="360" w:lineRule="auto"/>
        <w:ind w:left="75"/>
        <w:jc w:val="both"/>
        <w:rPr>
          <w:rFonts w:ascii="Bodo_uzb" w:hAnsi="Bodo_uzb"/>
          <w:sz w:val="32"/>
        </w:rPr>
      </w:pPr>
      <w:r>
        <w:rPr>
          <w:rFonts w:ascii="Bodo_uzb" w:hAnsi="Bodo_uzb"/>
          <w:sz w:val="32"/>
        </w:rPr>
        <w:tab/>
        <w:t xml:space="preserve">Рестораннинг обруйини унинг концепцияси белгилаб беради: укндалик, расмий, болалар учун, факатгина катталар учун, миллий ва бошкалар. Меню концепцияга, концепция эса, махаллий бозорга мос булиши керак. </w:t>
      </w:r>
    </w:p>
    <w:p w:rsidR="001202E8" w:rsidRDefault="001202E8" w:rsidP="001202E8">
      <w:pPr>
        <w:spacing w:line="360" w:lineRule="auto"/>
        <w:ind w:left="75"/>
        <w:jc w:val="both"/>
        <w:rPr>
          <w:rFonts w:ascii="Bodo_uzb" w:hAnsi="Bodo_uzb"/>
          <w:sz w:val="32"/>
        </w:rPr>
      </w:pPr>
    </w:p>
    <w:p w:rsidR="001202E8" w:rsidRDefault="001202E8" w:rsidP="001202E8">
      <w:pPr>
        <w:spacing w:line="360" w:lineRule="auto"/>
        <w:ind w:left="75"/>
        <w:jc w:val="center"/>
        <w:rPr>
          <w:rFonts w:ascii="Bodo_uzb" w:hAnsi="Bodo_uzb"/>
          <w:b/>
          <w:sz w:val="32"/>
        </w:rPr>
      </w:pPr>
      <w:r>
        <w:rPr>
          <w:rFonts w:ascii="Bodo_uzb" w:hAnsi="Bodo_uzb"/>
          <w:b/>
          <w:sz w:val="32"/>
        </w:rPr>
        <w:t>4.2. Мехмонхона ва ресторанларнинг хизмат курсатиш тизимлари.</w:t>
      </w:r>
    </w:p>
    <w:p w:rsidR="001202E8" w:rsidRDefault="001202E8" w:rsidP="001202E8">
      <w:pPr>
        <w:spacing w:line="360" w:lineRule="auto"/>
        <w:ind w:left="75"/>
        <w:jc w:val="both"/>
        <w:rPr>
          <w:rFonts w:ascii="Bodo_uzb" w:hAnsi="Bodo_uzb"/>
          <w:sz w:val="32"/>
        </w:rPr>
      </w:pPr>
      <w:r>
        <w:rPr>
          <w:rFonts w:ascii="Bodo_uzb" w:hAnsi="Bodo_uzb"/>
          <w:sz w:val="32"/>
        </w:rPr>
        <w:tab/>
        <w:t xml:space="preserve">Мехмонхоналарнинг хизмат курсатиш тизимлари уларнинг жойлашуви,  иехмонларнинг уизга хос томонлари ва бошка омиллардан келиб чикиб ташкил этилади. У хар бир хизматчига юкланган ваколат ыва мажбуриятларни акс эттиради. </w:t>
      </w:r>
    </w:p>
    <w:p w:rsidR="001202E8" w:rsidRDefault="001202E8" w:rsidP="001202E8">
      <w:pPr>
        <w:spacing w:line="360" w:lineRule="auto"/>
        <w:ind w:left="75"/>
        <w:jc w:val="both"/>
        <w:rPr>
          <w:rFonts w:ascii="Bodo_uzb" w:hAnsi="Bodo_uzb"/>
          <w:sz w:val="32"/>
        </w:rPr>
      </w:pPr>
      <w:r>
        <w:rPr>
          <w:rFonts w:ascii="Bodo_uzb" w:hAnsi="Bodo_uzb"/>
          <w:sz w:val="32"/>
        </w:rPr>
        <w:tab/>
        <w:t xml:space="preserve">Хар бир мехмонхонадаги хизматларни хоналар фондини бошкариш хизмати, маъмурият, овкатлантириш, техник, тижорат, ёрдамчи ва тулдирувчи хизматларга ажратиш мумкин. </w:t>
      </w:r>
    </w:p>
    <w:p w:rsidR="001202E8" w:rsidRDefault="001202E8" w:rsidP="001202E8">
      <w:pPr>
        <w:spacing w:line="360" w:lineRule="auto"/>
        <w:ind w:left="75"/>
        <w:jc w:val="both"/>
        <w:rPr>
          <w:rFonts w:ascii="Bodo_uzb" w:hAnsi="Bodo_uzb"/>
          <w:sz w:val="32"/>
        </w:rPr>
      </w:pPr>
      <w:r>
        <w:rPr>
          <w:rFonts w:ascii="Bodo_uzb" w:hAnsi="Bodo_uzb"/>
          <w:sz w:val="32"/>
        </w:rPr>
        <w:t xml:space="preserve">Хоналар фондини бошкариш хизмати хоналарни бандлаш, туристларни кабул килиш, кайд этиш ва луарни хоналарга жойлаштириш, туристларни уз уйига ёки бошка туристик манзилларга жунатиш, уларга хоналарда хизмат курсатиш,хоналарнинг санитария-гигиена талабларига жавоб </w:t>
      </w:r>
      <w:r>
        <w:rPr>
          <w:rFonts w:ascii="Bodo_uzb" w:hAnsi="Bodo_uzb"/>
          <w:sz w:val="32"/>
        </w:rPr>
        <w:lastRenderedPageBreak/>
        <w:t xml:space="preserve">беришини таъминлаш ва яшаша жойларидаги шинамлик даражасини таъминлаб туриш билан шугулланади. </w:t>
      </w:r>
    </w:p>
    <w:p w:rsidR="001202E8" w:rsidRDefault="001202E8" w:rsidP="001202E8">
      <w:pPr>
        <w:spacing w:line="360" w:lineRule="auto"/>
        <w:ind w:left="75"/>
        <w:jc w:val="both"/>
        <w:rPr>
          <w:rFonts w:ascii="Bodo_uzb" w:hAnsi="Bodo_uzb"/>
          <w:sz w:val="32"/>
        </w:rPr>
      </w:pPr>
      <w:r>
        <w:rPr>
          <w:rFonts w:ascii="Bodo_uzb" w:hAnsi="Bodo_uzb"/>
          <w:sz w:val="32"/>
        </w:rPr>
        <w:tab/>
        <w:t xml:space="preserve">Маъмурият хизмати туритсик комплекснинг барча хизматларини бошкаради, молиявий, кадр масалаларини хал этади, мехмонхона ходимлари учун иш шароитларини яратиб беради, мехнатни мухофаза килиш ва хавфсизликни таъминлаш билан шугулланади.  </w:t>
      </w:r>
    </w:p>
    <w:p w:rsidR="001202E8" w:rsidRDefault="001202E8" w:rsidP="001202E8">
      <w:pPr>
        <w:spacing w:line="360" w:lineRule="auto"/>
        <w:ind w:left="75"/>
        <w:jc w:val="both"/>
        <w:rPr>
          <w:rFonts w:ascii="Bodo_uzb" w:hAnsi="Bodo_uzb"/>
          <w:sz w:val="32"/>
        </w:rPr>
      </w:pPr>
      <w:r>
        <w:rPr>
          <w:rFonts w:ascii="Bodo_uzb" w:hAnsi="Bodo_uzb"/>
          <w:sz w:val="32"/>
        </w:rPr>
        <w:tab/>
        <w:t xml:space="preserve">Умумий овкатланиш хизмати мехмонларга ресторан, кафе ва барларда хизмат курсатади, банкет ва презентацияларни утказишга ёржам беради. </w:t>
      </w:r>
    </w:p>
    <w:p w:rsidR="001202E8" w:rsidRDefault="001202E8" w:rsidP="001202E8">
      <w:pPr>
        <w:spacing w:line="360" w:lineRule="auto"/>
        <w:ind w:left="75"/>
        <w:jc w:val="both"/>
        <w:rPr>
          <w:rFonts w:ascii="Bodo_uzb" w:hAnsi="Bodo_uzb"/>
          <w:sz w:val="32"/>
        </w:rPr>
      </w:pPr>
      <w:r>
        <w:rPr>
          <w:rFonts w:ascii="Bodo_uzb" w:hAnsi="Bodo_uzb"/>
          <w:sz w:val="32"/>
        </w:rPr>
        <w:tab/>
        <w:t xml:space="preserve">Тижорат хизмати опретив ва стратегик режалаштириш билан шугулланади, хужалик ва молиявий фаолиятни тахлил этади. </w:t>
      </w:r>
    </w:p>
    <w:p w:rsidR="001202E8" w:rsidRDefault="001202E8" w:rsidP="001202E8">
      <w:pPr>
        <w:spacing w:line="360" w:lineRule="auto"/>
        <w:ind w:left="75"/>
        <w:jc w:val="both"/>
        <w:rPr>
          <w:rFonts w:ascii="Bodo_uzb" w:hAnsi="Bodo_uzb"/>
          <w:sz w:val="32"/>
        </w:rPr>
      </w:pPr>
      <w:r>
        <w:rPr>
          <w:rFonts w:ascii="Bodo_uzb" w:hAnsi="Bodo_uzb"/>
          <w:sz w:val="32"/>
        </w:rPr>
        <w:tab/>
        <w:t>Инженер-техник хизмат хаво айланиши, иссиклик билан таъминлаш, санитария ва электр ускуналарининг ишлаши, курилиш ва таъмирлаш ишлари, телевидение ва алокани таъминлаш билан шугулланади.</w:t>
      </w:r>
    </w:p>
    <w:p w:rsidR="001202E8" w:rsidRDefault="001202E8" w:rsidP="001202E8">
      <w:pPr>
        <w:spacing w:line="360" w:lineRule="auto"/>
        <w:ind w:left="75"/>
        <w:jc w:val="both"/>
        <w:rPr>
          <w:rFonts w:ascii="Bodo_uzb" w:hAnsi="Bodo_uzb"/>
          <w:sz w:val="32"/>
        </w:rPr>
      </w:pPr>
      <w:r>
        <w:rPr>
          <w:rFonts w:ascii="Bodo_uzb" w:hAnsi="Bodo_uzb"/>
          <w:sz w:val="32"/>
        </w:rPr>
        <w:tab/>
        <w:t>Ёрдамчи хизматлар кир ювиш, кийим тикиш, бинони тозалаш, омборда саклаш кабилардан иборат.</w:t>
      </w:r>
    </w:p>
    <w:p w:rsidR="001202E8" w:rsidRDefault="001202E8" w:rsidP="001202E8">
      <w:pPr>
        <w:spacing w:line="360" w:lineRule="auto"/>
        <w:ind w:left="75"/>
        <w:jc w:val="both"/>
        <w:rPr>
          <w:rFonts w:ascii="Bodo_uzb" w:hAnsi="Bodo_uzb"/>
          <w:sz w:val="32"/>
        </w:rPr>
      </w:pPr>
      <w:r>
        <w:rPr>
          <w:rFonts w:ascii="Bodo_uzb" w:hAnsi="Bodo_uzb"/>
          <w:sz w:val="32"/>
        </w:rPr>
        <w:tab/>
        <w:t xml:space="preserve">Тулдирувчи хизматлар сартарошхона, бассейн, солярий, аэроарий, спорт ускуналари каби пулли хизматлардан иборат. </w:t>
      </w:r>
    </w:p>
    <w:p w:rsidR="001202E8" w:rsidRDefault="001202E8" w:rsidP="001202E8">
      <w:pPr>
        <w:spacing w:line="360" w:lineRule="auto"/>
        <w:jc w:val="both"/>
        <w:rPr>
          <w:rFonts w:ascii="Bodo_uzb" w:hAnsi="Bodo_uzb"/>
          <w:sz w:val="32"/>
        </w:rPr>
      </w:pPr>
      <w:r>
        <w:rPr>
          <w:rFonts w:ascii="Bodo_uzb" w:hAnsi="Bodo_uzb"/>
          <w:sz w:val="32"/>
        </w:rPr>
        <w:tab/>
        <w:t xml:space="preserve">Хозирги кунда мехмондорчиликда ракобатбардошликка эришиш учун бошкарув тизими оддий ва эгилувчан булиши  максадга мувофик булади: бошкарув погоналарининг сони иложи </w:t>
      </w:r>
      <w:r>
        <w:rPr>
          <w:rFonts w:ascii="Bodo_uzb" w:hAnsi="Bodo_uzb"/>
          <w:sz w:val="32"/>
        </w:rPr>
        <w:lastRenderedPageBreak/>
        <w:t xml:space="preserve">борича кичик; булинмалар кам сонли, бирок малакали ходимлардан иборат булиши; барча фаолият истеъмолчи-мехмонларга йуналтирилиши керак. Хар бир ходим узининг бошкарув иерархиясидаги урнини, ваколатлари ва мажбуриятларини аник билиши лозим. </w:t>
      </w:r>
    </w:p>
    <w:p w:rsidR="001202E8" w:rsidRDefault="001202E8" w:rsidP="001202E8">
      <w:pPr>
        <w:spacing w:line="360" w:lineRule="auto"/>
        <w:jc w:val="both"/>
        <w:rPr>
          <w:rFonts w:ascii="Bodo_uzb" w:hAnsi="Bodo_uzb"/>
          <w:sz w:val="32"/>
        </w:rPr>
      </w:pPr>
      <w:r>
        <w:rPr>
          <w:rFonts w:ascii="Bodo_uzb" w:hAnsi="Bodo_uzb"/>
          <w:sz w:val="32"/>
        </w:rPr>
        <w:tab/>
        <w:t xml:space="preserve">Бошкарувчилар максадларни ва вазифаларни белгилашади, уларнинг тугрисида бошкаларга хабар беришади; вазиятни бахолаб, ташкилий карорлар кабул килишади; ходимлар билан алока килиб, уларни мехнатга рагбатлантириб туришади; ходимларнинг ишини назорат этишади; узларининг ва ходимларининг хизмат погонаси буйича усишини куллаб кувватлашади. </w:t>
      </w:r>
    </w:p>
    <w:p w:rsidR="001202E8" w:rsidRDefault="001202E8" w:rsidP="001202E8">
      <w:pPr>
        <w:spacing w:line="360" w:lineRule="auto"/>
        <w:jc w:val="both"/>
        <w:rPr>
          <w:rFonts w:ascii="Bodo_uzb" w:hAnsi="Bodo_uzb"/>
          <w:sz w:val="32"/>
        </w:rPr>
      </w:pPr>
      <w:r>
        <w:rPr>
          <w:rFonts w:ascii="Bodo_uzb" w:hAnsi="Bodo_uzb"/>
          <w:sz w:val="32"/>
        </w:rPr>
        <w:tab/>
        <w:t>Юкори погона рахбарлари купрок стратегик масалалар билан шугуглланишса, куйирок погонадагилари асосан тактик масалалар устида бош котиришади.</w:t>
      </w:r>
    </w:p>
    <w:p w:rsidR="001202E8" w:rsidRDefault="001202E8" w:rsidP="001202E8">
      <w:pPr>
        <w:spacing w:line="360" w:lineRule="auto"/>
        <w:ind w:firstLine="708"/>
        <w:jc w:val="both"/>
        <w:rPr>
          <w:rFonts w:ascii="Bodo_uzb" w:hAnsi="Bodo_uzb"/>
          <w:sz w:val="32"/>
        </w:rPr>
      </w:pPr>
      <w:r>
        <w:rPr>
          <w:rFonts w:ascii="Bodo_uzb" w:hAnsi="Bodo_uzb"/>
          <w:sz w:val="32"/>
        </w:rPr>
        <w:t xml:space="preserve">Ходимлар уз мехнатлари билан корхонанинг курсатадиган хизматларини амалга оширишади. </w:t>
      </w:r>
    </w:p>
    <w:p w:rsidR="001202E8" w:rsidRDefault="001202E8" w:rsidP="001202E8">
      <w:pPr>
        <w:spacing w:line="360" w:lineRule="auto"/>
        <w:ind w:firstLine="708"/>
        <w:jc w:val="both"/>
        <w:rPr>
          <w:rFonts w:ascii="Bodo_uzb" w:hAnsi="Bodo_uzb"/>
          <w:sz w:val="32"/>
        </w:rPr>
      </w:pPr>
    </w:p>
    <w:p w:rsidR="001202E8" w:rsidRDefault="001202E8" w:rsidP="001202E8">
      <w:pPr>
        <w:spacing w:line="360" w:lineRule="auto"/>
        <w:ind w:firstLine="708"/>
        <w:jc w:val="both"/>
        <w:rPr>
          <w:rFonts w:ascii="Bodo_uzb" w:hAnsi="Bodo_uzb"/>
          <w:b/>
          <w:sz w:val="32"/>
        </w:rPr>
      </w:pPr>
      <w:r>
        <w:rPr>
          <w:rFonts w:ascii="Bodo_uzb" w:hAnsi="Bodo_uzb"/>
          <w:b/>
          <w:sz w:val="32"/>
        </w:rPr>
        <w:t>Таянч иборалар:</w:t>
      </w:r>
    </w:p>
    <w:p w:rsidR="001202E8" w:rsidRDefault="001202E8" w:rsidP="001202E8">
      <w:pPr>
        <w:spacing w:line="360" w:lineRule="auto"/>
        <w:ind w:firstLine="708"/>
        <w:jc w:val="both"/>
        <w:rPr>
          <w:rFonts w:ascii="Bodo_uzb" w:hAnsi="Bodo_uzb"/>
          <w:sz w:val="32"/>
        </w:rPr>
      </w:pPr>
      <w:r>
        <w:rPr>
          <w:rFonts w:ascii="Bodo_uzb" w:hAnsi="Bodo_uzb"/>
          <w:sz w:val="32"/>
        </w:rPr>
        <w:t>Иерархия, ресурс, бошкарувчи, ходим, хизматлар, эгилувчилик</w:t>
      </w:r>
    </w:p>
    <w:p w:rsidR="001202E8" w:rsidRDefault="001202E8" w:rsidP="001202E8">
      <w:pPr>
        <w:spacing w:line="360" w:lineRule="auto"/>
        <w:ind w:firstLine="708"/>
        <w:jc w:val="both"/>
        <w:rPr>
          <w:rFonts w:ascii="Bodo_uzb" w:hAnsi="Bodo_uzb"/>
          <w:sz w:val="32"/>
        </w:rPr>
      </w:pPr>
    </w:p>
    <w:p w:rsidR="001202E8" w:rsidRDefault="001202E8" w:rsidP="001202E8">
      <w:pPr>
        <w:spacing w:line="360" w:lineRule="auto"/>
        <w:ind w:firstLine="708"/>
        <w:jc w:val="both"/>
        <w:rPr>
          <w:rFonts w:ascii="Bodo_uzb" w:hAnsi="Bodo_uzb"/>
          <w:b/>
          <w:sz w:val="32"/>
        </w:rPr>
      </w:pPr>
      <w:r>
        <w:rPr>
          <w:rFonts w:ascii="Bodo_uzb" w:hAnsi="Bodo_uzb"/>
          <w:b/>
          <w:sz w:val="32"/>
        </w:rPr>
        <w:t>Назорат саволлари:</w:t>
      </w:r>
    </w:p>
    <w:p w:rsidR="001202E8" w:rsidRDefault="001202E8" w:rsidP="001202E8">
      <w:pPr>
        <w:numPr>
          <w:ilvl w:val="0"/>
          <w:numId w:val="1"/>
        </w:numPr>
        <w:spacing w:line="360" w:lineRule="auto"/>
        <w:jc w:val="both"/>
        <w:rPr>
          <w:rFonts w:ascii="Bodo_uzb" w:hAnsi="Bodo_uzb"/>
          <w:sz w:val="32"/>
        </w:rPr>
      </w:pPr>
      <w:r>
        <w:rPr>
          <w:rFonts w:ascii="Bodo_uzb" w:hAnsi="Bodo_uzb"/>
          <w:sz w:val="32"/>
        </w:rPr>
        <w:t>Мехмонхоналарда кандай хизматлар мавжуд?</w:t>
      </w:r>
    </w:p>
    <w:p w:rsidR="001202E8" w:rsidRDefault="001202E8" w:rsidP="001202E8">
      <w:pPr>
        <w:numPr>
          <w:ilvl w:val="0"/>
          <w:numId w:val="1"/>
        </w:numPr>
        <w:spacing w:line="360" w:lineRule="auto"/>
        <w:jc w:val="both"/>
        <w:rPr>
          <w:rFonts w:ascii="Bodo_uzb" w:hAnsi="Bodo_uzb"/>
          <w:sz w:val="32"/>
        </w:rPr>
      </w:pPr>
      <w:r>
        <w:rPr>
          <w:rFonts w:ascii="Bodo_uzb" w:hAnsi="Bodo_uzb"/>
          <w:sz w:val="32"/>
        </w:rPr>
        <w:lastRenderedPageBreak/>
        <w:t>Ракобатбардошликка эришиш учун кандай бошкарув тузилмасига эга булиш маъкулрок?</w:t>
      </w:r>
    </w:p>
    <w:p w:rsidR="001202E8" w:rsidRDefault="001202E8" w:rsidP="001202E8">
      <w:pPr>
        <w:numPr>
          <w:ilvl w:val="0"/>
          <w:numId w:val="1"/>
        </w:numPr>
        <w:spacing w:line="360" w:lineRule="auto"/>
        <w:jc w:val="both"/>
        <w:rPr>
          <w:rFonts w:ascii="Bodo_uzb" w:hAnsi="Bodo_uzb"/>
          <w:sz w:val="32"/>
        </w:rPr>
      </w:pPr>
      <w:r>
        <w:rPr>
          <w:rFonts w:ascii="Bodo_uzb" w:hAnsi="Bodo_uzb"/>
          <w:sz w:val="32"/>
        </w:rPr>
        <w:t>Корхонанинг иш фаолиятида ходимларнинг урни кандай?</w:t>
      </w:r>
    </w:p>
    <w:p w:rsidR="001202E8" w:rsidRDefault="001202E8" w:rsidP="001202E8">
      <w:pPr>
        <w:spacing w:line="360" w:lineRule="auto"/>
        <w:ind w:left="708"/>
        <w:jc w:val="both"/>
        <w:rPr>
          <w:rFonts w:ascii="Bodo_uzb" w:hAnsi="Bodo_uzb"/>
          <w:sz w:val="32"/>
        </w:rPr>
      </w:pPr>
    </w:p>
    <w:p w:rsidR="001202E8" w:rsidRDefault="001202E8" w:rsidP="001202E8">
      <w:pPr>
        <w:spacing w:line="360" w:lineRule="auto"/>
        <w:ind w:left="360"/>
        <w:jc w:val="both"/>
        <w:rPr>
          <w:rFonts w:ascii="Bodo_uzb" w:hAnsi="Bodo_uzb"/>
          <w:b/>
          <w:sz w:val="32"/>
        </w:rPr>
      </w:pPr>
      <w:r>
        <w:rPr>
          <w:rFonts w:ascii="Bodo_uzb" w:hAnsi="Bodo_uzb"/>
          <w:b/>
          <w:sz w:val="32"/>
        </w:rPr>
        <w:t>Фойдаланилган адабиётлар:</w:t>
      </w:r>
    </w:p>
    <w:p w:rsidR="001202E8" w:rsidRDefault="001202E8" w:rsidP="001202E8">
      <w:pPr>
        <w:numPr>
          <w:ilvl w:val="0"/>
          <w:numId w:val="2"/>
        </w:numPr>
        <w:spacing w:line="360" w:lineRule="auto"/>
        <w:jc w:val="both"/>
        <w:rPr>
          <w:rFonts w:ascii="Bodo_uzb" w:hAnsi="Bodo_uzb"/>
          <w:sz w:val="32"/>
        </w:rPr>
      </w:pPr>
      <w:r>
        <w:rPr>
          <w:rFonts w:ascii="Bodo_uzb" w:hAnsi="Bodo_uzb"/>
          <w:sz w:val="32"/>
        </w:rPr>
        <w:t>Узбекистон Республикасининг «Туризм тугрисидаги» конуни.</w:t>
      </w:r>
    </w:p>
    <w:p w:rsidR="001202E8" w:rsidRDefault="001202E8" w:rsidP="001202E8">
      <w:pPr>
        <w:numPr>
          <w:ilvl w:val="0"/>
          <w:numId w:val="2"/>
        </w:numPr>
        <w:spacing w:line="360" w:lineRule="auto"/>
        <w:jc w:val="both"/>
        <w:rPr>
          <w:rFonts w:ascii="Bodo_uzb" w:hAnsi="Bodo_uzb"/>
          <w:sz w:val="32"/>
        </w:rPr>
      </w:pPr>
      <w:r>
        <w:rPr>
          <w:rFonts w:ascii="Bodo_uzb" w:hAnsi="Bodo_uzb"/>
          <w:sz w:val="32"/>
        </w:rPr>
        <w:t>И.Т. Балабанов, В.И. Балабанов «Экономика туризма» Москва, Экономика и статистика, 1999 г.</w:t>
      </w:r>
    </w:p>
    <w:p w:rsidR="001202E8" w:rsidRDefault="001202E8" w:rsidP="001202E8">
      <w:pPr>
        <w:numPr>
          <w:ilvl w:val="0"/>
          <w:numId w:val="2"/>
        </w:numPr>
        <w:spacing w:line="360" w:lineRule="auto"/>
        <w:jc w:val="both"/>
        <w:rPr>
          <w:rFonts w:ascii="Bodo_uzb" w:hAnsi="Bodo_uzb"/>
          <w:sz w:val="32"/>
        </w:rPr>
      </w:pPr>
      <w:r>
        <w:rPr>
          <w:rFonts w:ascii="Bodo_uzb" w:hAnsi="Bodo_uzb"/>
          <w:sz w:val="32"/>
        </w:rPr>
        <w:t>А.Д.Чудновский «Туризм и гостиничное хозяйство», Москва, Тандем, 2000 г.</w:t>
      </w:r>
    </w:p>
    <w:p w:rsidR="001202E8" w:rsidRDefault="001202E8" w:rsidP="001202E8">
      <w:pPr>
        <w:numPr>
          <w:ilvl w:val="0"/>
          <w:numId w:val="2"/>
        </w:numPr>
        <w:spacing w:line="360" w:lineRule="auto"/>
        <w:jc w:val="both"/>
        <w:rPr>
          <w:rFonts w:ascii="Bodo_uzb" w:hAnsi="Bodo_uzb"/>
          <w:sz w:val="32"/>
        </w:rPr>
      </w:pPr>
      <w:r>
        <w:rPr>
          <w:rFonts w:ascii="Bodo_uzb" w:hAnsi="Bodo_uzb"/>
          <w:sz w:val="32"/>
        </w:rPr>
        <w:t>Н.И. Кабушкин «Менеджмент туризма» Минск, 1999 г., учебное пособие.</w:t>
      </w:r>
    </w:p>
    <w:p w:rsidR="001202E8" w:rsidRDefault="001202E8" w:rsidP="001202E8">
      <w:pPr>
        <w:spacing w:line="360" w:lineRule="auto"/>
        <w:ind w:left="708"/>
        <w:jc w:val="both"/>
        <w:rPr>
          <w:rFonts w:ascii="Bodo_uzb" w:hAnsi="Bodo_uzb"/>
          <w:sz w:val="32"/>
        </w:rPr>
      </w:pPr>
    </w:p>
    <w:p w:rsidR="001202E8" w:rsidRDefault="001202E8" w:rsidP="001202E8">
      <w:pPr>
        <w:spacing w:line="360" w:lineRule="auto"/>
        <w:ind w:left="708"/>
        <w:jc w:val="both"/>
        <w:rPr>
          <w:rFonts w:ascii="Bodo_uzb" w:hAnsi="Bodo_uzb"/>
          <w:sz w:val="32"/>
        </w:rPr>
      </w:pPr>
    </w:p>
    <w:p w:rsidR="001202E8" w:rsidRDefault="001202E8" w:rsidP="001202E8">
      <w:pPr>
        <w:spacing w:line="360" w:lineRule="auto"/>
        <w:ind w:left="708"/>
        <w:jc w:val="both"/>
        <w:rPr>
          <w:rFonts w:ascii="Bodo_uzb" w:hAnsi="Bodo_uzb"/>
          <w:sz w:val="32"/>
        </w:rPr>
      </w:pPr>
    </w:p>
    <w:p w:rsidR="001202E8" w:rsidRDefault="001202E8" w:rsidP="001202E8">
      <w:pPr>
        <w:spacing w:line="360" w:lineRule="auto"/>
        <w:ind w:left="708"/>
        <w:jc w:val="both"/>
        <w:rPr>
          <w:rFonts w:ascii="Bodo_uzb" w:hAnsi="Bodo_uzb"/>
          <w:sz w:val="32"/>
        </w:rPr>
      </w:pPr>
    </w:p>
    <w:p w:rsidR="001202E8" w:rsidRDefault="001202E8" w:rsidP="001202E8">
      <w:pPr>
        <w:spacing w:line="360" w:lineRule="auto"/>
        <w:ind w:left="708"/>
        <w:jc w:val="both"/>
        <w:rPr>
          <w:rFonts w:ascii="Bodo_uzb" w:hAnsi="Bodo_uzb"/>
          <w:sz w:val="32"/>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9C6CD7"/>
    <w:multiLevelType w:val="hybridMultilevel"/>
    <w:tmpl w:val="371E0A1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64B5519C"/>
    <w:multiLevelType w:val="hybridMultilevel"/>
    <w:tmpl w:val="892612E8"/>
    <w:lvl w:ilvl="0" w:tplc="FFFFFFFF">
      <w:start w:val="1"/>
      <w:numFmt w:val="decimal"/>
      <w:lvlText w:val="%1."/>
      <w:lvlJc w:val="left"/>
      <w:pPr>
        <w:tabs>
          <w:tab w:val="num" w:pos="1068"/>
        </w:tabs>
        <w:ind w:left="1068" w:hanging="36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2E8"/>
    <w:rsid w:val="001202E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2E8"/>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2E8"/>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709</Words>
  <Characters>4042</Characters>
  <Application>Microsoft Office Word</Application>
  <DocSecurity>0</DocSecurity>
  <Lines>33</Lines>
  <Paragraphs>9</Paragraphs>
  <ScaleCrop>false</ScaleCrop>
  <Company>Home</Company>
  <LinksUpToDate>false</LinksUpToDate>
  <CharactersWithSpaces>4742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2012-11-04T15:30:00Z</dcterms:created>
  <dcterms:modified xsi:type="dcterms:W3CDTF">2012-11-04T15:30:00Z</dcterms:modified>
</cp:coreProperties>
</file>